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EFC82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65F89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7D397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1950F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5D51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23A19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FE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245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F32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BD21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4AFB2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03D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11AB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苏州市长三角数字金融产业研究中心</w:t>
            </w:r>
          </w:p>
        </w:tc>
      </w:tr>
      <w:tr w14:paraId="54B63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D6F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C63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46CEF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012C67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44A8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D1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2057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30CD4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0B99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126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3166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9BE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83C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 w:ascii="宋体" w:hAnsi="宋体"/>
                <w:sz w:val="22"/>
              </w:rPr>
              <w:t>.8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4D2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0.8</w:t>
            </w:r>
          </w:p>
        </w:tc>
      </w:tr>
      <w:tr w14:paraId="0EB64C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119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4488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A210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F6D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642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12E6E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3F19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965E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A859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7D9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DE2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40B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1C4FA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9A27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D8DB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8A5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15.7514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AB7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2.2486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48A9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D9F3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2.2486</w:t>
            </w:r>
          </w:p>
        </w:tc>
      </w:tr>
      <w:tr w14:paraId="2150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8B38F9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3131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0F1791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8A6E25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E89199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54C33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F3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F77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73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15.7514</w:t>
            </w:r>
          </w:p>
        </w:tc>
      </w:tr>
      <w:tr w14:paraId="5F9A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A43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金融机构培训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82C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61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11.5106</w:t>
            </w:r>
          </w:p>
        </w:tc>
      </w:tr>
      <w:tr w14:paraId="4333F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AA2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行业部门培训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FD3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156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4.2408</w:t>
            </w:r>
          </w:p>
        </w:tc>
      </w:tr>
      <w:tr w14:paraId="1DF4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E0D4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2769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C2933F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5BC612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CD5AA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249C5C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82452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7100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CB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0FE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87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990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008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C3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77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D47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43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0F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F2C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08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3CE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5B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947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C56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B2B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217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041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859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ED1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0B5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406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1074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4AF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FE7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B0F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27C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E28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85E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848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8B0F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2B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9DB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A33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7EA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43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3B6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14E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2CE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F72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F25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657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F99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F35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005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8D9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ECA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A74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49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2D6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E7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340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480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D11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CF5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6F4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DE3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AD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769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97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86E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43E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CCF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464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D58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B3A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E53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A23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6D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83.78%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834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1.51</w:t>
            </w:r>
          </w:p>
        </w:tc>
      </w:tr>
      <w:tr w14:paraId="1E34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B93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FB0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91B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11F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2F6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F7F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E97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1914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E2B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556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09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D45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8A2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CB9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050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580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2B4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0B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642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D79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40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CB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CFE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4241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606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BB1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5B0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培训覆盖率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3E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E30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D69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5A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5A88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CF4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BE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3E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培训开展及时性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D0B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BDC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13A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77F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30F2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5F6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FF4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221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F2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6E2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B44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485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3B49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5321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DE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65.51</w:t>
            </w:r>
          </w:p>
        </w:tc>
      </w:tr>
    </w:tbl>
    <w:p w14:paraId="7D81A85F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6959"/>
      </w:tblGrid>
      <w:tr w14:paraId="0A8E8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9A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none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654BE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7909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5D4810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508B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7C43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此项目主要用于进行金融机构以及行业部门金融条线人员培训。</w:t>
            </w:r>
          </w:p>
        </w:tc>
      </w:tr>
      <w:tr w14:paraId="345E9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6F1D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961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根据单位职能，中心长期深耕于数字金融领域，由于涉及专业面广、专业知识要求高，对于金融条线人员的专业培训需要有计划、有目标、常态化开展，形成一支专业化程度高的人才队伍。</w:t>
            </w:r>
          </w:p>
        </w:tc>
      </w:tr>
      <w:tr w14:paraId="5AE8EB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B393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BD4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根据单位职能，中心长期深耕于数字金融领域，由于涉及专业面广、专业知识要求高，对于金融条线人员的专业培训需要有计划、有目标、常态化开展，形成一支专业化程度高的人才队伍。</w:t>
            </w:r>
          </w:p>
        </w:tc>
      </w:tr>
      <w:tr w14:paraId="45345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055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A16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组织数字金融人才培训，通过系统培训切实提升参训人员金融素养。</w:t>
            </w:r>
          </w:p>
        </w:tc>
      </w:tr>
      <w:tr w14:paraId="51F8A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A07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511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提升参训人员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的</w:t>
            </w:r>
            <w:r>
              <w:rPr>
                <w:rFonts w:hint="eastAsia" w:cs="Arial"/>
                <w:color w:val="000000"/>
                <w:sz w:val="22"/>
              </w:rPr>
              <w:t>金融综合能力，建强全市数字金融人才队伍。</w:t>
            </w:r>
          </w:p>
        </w:tc>
      </w:tr>
      <w:tr w14:paraId="22777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314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83A8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07995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625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43B4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</w:tbl>
    <w:p w14:paraId="57456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4C3824CB"/>
    <w:rsid w:val="4F777544"/>
    <w:rsid w:val="5AE70A1F"/>
    <w:rsid w:val="688D069B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1355</Words>
  <Characters>1556</Characters>
  <Lines>10</Lines>
  <Paragraphs>3</Paragraphs>
  <TotalTime>1</TotalTime>
  <ScaleCrop>false</ScaleCrop>
  <LinksUpToDate>false</LinksUpToDate>
  <CharactersWithSpaces>1556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super.</cp:lastModifiedBy>
  <dcterms:modified xsi:type="dcterms:W3CDTF">2026-04-02T05:17:31Z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eyJoZGlkIjoiNDgxNzIyNzNkMDU4ZTIzMWI3YjU0ZDA5YjQzOTk3YWYiLCJ1c2VySWQiOiIxMjU2NzQ2NDgwIn0=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